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Отделочные работы, комната 18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Алесь, самозанятый,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старых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126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Шпаклёвка стен под обои,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294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252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Установка розеток и выключателей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56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728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Обои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Клей и грунтовка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728 Br</w:t>
      </w:r>
    </w:p>
    <w:p>
      <w:r>
        <w:rPr>
          <w:b/>
          <w:sz w:val="24"/>
        </w:rPr>
        <w:t>ИТОГО ПО ПРЕДЛОЖЕНИЮ: 728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выполнения: 7 рабочих дней с даты начала.</w:t>
      </w:r>
    </w:p>
    <w:p>
      <w:pPr>
        <w:spacing w:after="40"/>
      </w:pPr>
      <w:r>
        <w:t>•  После оплаты исполнитель передаёт заказчику чек из приложения «Налог на профессиональный доход».</w:t>
      </w:r>
    </w:p>
    <w:p>
      <w:pPr>
        <w:spacing w:after="40"/>
      </w:pPr>
      <w:r>
        <w:t>•  Цены материалов заполняются по закупке на день заказа.</w:t>
      </w:r>
    </w:p>
    <w:p>
      <w:pPr>
        <w:spacing w:after="40"/>
      </w:pPr>
      <w:r>
        <w:t>•  Предложение действует 14 дней с даты составления.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